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DB" w:rsidRPr="00BB22D5" w:rsidRDefault="00C41252" w:rsidP="00836EDB">
      <w:pPr>
        <w:jc w:val="both"/>
        <w:rPr>
          <w:rFonts w:cs="Arial"/>
          <w:b/>
          <w:bCs/>
          <w:color w:val="009900"/>
          <w:szCs w:val="24"/>
          <w:lang w:val="de-CH" w:eastAsia="de-CH"/>
        </w:rPr>
      </w:pPr>
      <w:r>
        <w:rPr>
          <w:rFonts w:cs="Arial"/>
          <w:b/>
          <w:bCs/>
          <w:color w:val="009900"/>
          <w:sz w:val="28"/>
          <w:szCs w:val="28"/>
          <w:lang w:val="de-CH" w:eastAsia="de-CH"/>
        </w:rPr>
        <w:t xml:space="preserve">Bestellung </w:t>
      </w:r>
      <w:r w:rsidR="00836EDB" w:rsidRPr="00836EDB">
        <w:rPr>
          <w:rFonts w:cs="Arial"/>
          <w:b/>
          <w:bCs/>
          <w:color w:val="009900"/>
          <w:sz w:val="28"/>
          <w:szCs w:val="28"/>
          <w:lang w:val="de-CH" w:eastAsia="de-CH"/>
        </w:rPr>
        <w:t>Container</w:t>
      </w:r>
      <w:r>
        <w:rPr>
          <w:rFonts w:cs="Arial"/>
          <w:b/>
          <w:bCs/>
          <w:color w:val="009900"/>
          <w:sz w:val="28"/>
          <w:szCs w:val="28"/>
          <w:lang w:val="de-CH" w:eastAsia="de-CH"/>
        </w:rPr>
        <w:t>v</w:t>
      </w:r>
      <w:r w:rsidR="00836EDB" w:rsidRPr="00836EDB">
        <w:rPr>
          <w:rFonts w:cs="Arial"/>
          <w:b/>
          <w:bCs/>
          <w:color w:val="009900"/>
          <w:sz w:val="28"/>
          <w:szCs w:val="28"/>
          <w:lang w:val="de-CH" w:eastAsia="de-CH"/>
        </w:rPr>
        <w:t>ignette</w:t>
      </w:r>
      <w:r w:rsidR="00836EDB" w:rsidRPr="00836EDB">
        <w:rPr>
          <w:rFonts w:cs="Arial"/>
          <w:b/>
          <w:bCs/>
          <w:color w:val="009900"/>
          <w:szCs w:val="24"/>
          <w:lang w:val="de-CH" w:eastAsia="de-CH"/>
        </w:rPr>
        <w:t xml:space="preserve"> </w:t>
      </w:r>
      <w:r w:rsidR="00836EDB" w:rsidRPr="00836EDB">
        <w:rPr>
          <w:rFonts w:cs="Arial"/>
          <w:b/>
          <w:bCs/>
          <w:color w:val="009900"/>
          <w:sz w:val="40"/>
          <w:szCs w:val="40"/>
          <w:lang w:val="de-CH" w:eastAsia="de-CH"/>
        </w:rPr>
        <w:t>Vertrauen</w:t>
      </w:r>
      <w:r w:rsidR="00836EDB" w:rsidRPr="00836EDB">
        <w:rPr>
          <w:rFonts w:cs="Arial"/>
          <w:b/>
          <w:bCs/>
          <w:color w:val="009900"/>
          <w:szCs w:val="24"/>
          <w:lang w:val="de-CH" w:eastAsia="de-CH"/>
        </w:rPr>
        <w:t xml:space="preserve"> </w:t>
      </w:r>
      <w:r w:rsidR="00836EDB" w:rsidRPr="00BB22D5">
        <w:rPr>
          <w:rFonts w:cs="Arial"/>
          <w:b/>
          <w:bCs/>
          <w:color w:val="009900"/>
          <w:szCs w:val="24"/>
          <w:lang w:val="de-CH" w:eastAsia="de-CH"/>
        </w:rPr>
        <w:t>(</w:t>
      </w:r>
      <w:r w:rsidR="00836EDB" w:rsidRPr="00836EDB">
        <w:rPr>
          <w:rFonts w:cs="Arial"/>
          <w:b/>
          <w:bCs/>
          <w:color w:val="009900"/>
          <w:szCs w:val="24"/>
          <w:lang w:val="de-CH" w:eastAsia="de-CH"/>
        </w:rPr>
        <w:t>grün</w:t>
      </w:r>
      <w:r w:rsidR="00836EDB" w:rsidRPr="00BB22D5">
        <w:rPr>
          <w:rFonts w:cs="Arial"/>
          <w:b/>
          <w:bCs/>
          <w:color w:val="009900"/>
          <w:szCs w:val="24"/>
          <w:lang w:val="de-CH" w:eastAsia="de-CH"/>
        </w:rPr>
        <w:t>)</w:t>
      </w:r>
    </w:p>
    <w:p w:rsidR="002D7FC8" w:rsidRDefault="002D7FC8">
      <w:pPr>
        <w:tabs>
          <w:tab w:val="left" w:pos="-993"/>
          <w:tab w:val="left" w:pos="6000"/>
        </w:tabs>
        <w:jc w:val="both"/>
        <w:rPr>
          <w:rFonts w:cs="Arial"/>
          <w:szCs w:val="24"/>
          <w:lang w:val="de-CH"/>
        </w:rPr>
      </w:pPr>
    </w:p>
    <w:p w:rsidR="00836EDB" w:rsidRPr="008E57FC" w:rsidRDefault="00836EDB">
      <w:p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lang w:val="de-CH"/>
        </w:rPr>
      </w:pPr>
      <w:r w:rsidRPr="008E57FC">
        <w:rPr>
          <w:rFonts w:cs="Arial"/>
          <w:sz w:val="22"/>
          <w:szCs w:val="22"/>
          <w:lang w:val="de-CH"/>
        </w:rPr>
        <w:t>Wie anlässlich der Gemeindeversammlung mitgeteilt, besteht die Möglichkeit, bei Überba</w:t>
      </w:r>
      <w:r w:rsidRPr="008E57FC">
        <w:rPr>
          <w:rFonts w:cs="Arial"/>
          <w:sz w:val="22"/>
          <w:szCs w:val="22"/>
          <w:lang w:val="de-CH"/>
        </w:rPr>
        <w:t>u</w:t>
      </w:r>
      <w:r w:rsidRPr="008E57FC">
        <w:rPr>
          <w:rFonts w:cs="Arial"/>
          <w:sz w:val="22"/>
          <w:szCs w:val="22"/>
          <w:lang w:val="de-CH"/>
        </w:rPr>
        <w:t xml:space="preserve">ungen </w:t>
      </w:r>
      <w:r w:rsidR="00312C19" w:rsidRPr="008E57FC">
        <w:rPr>
          <w:rFonts w:cs="Arial"/>
          <w:sz w:val="22"/>
          <w:szCs w:val="22"/>
          <w:lang w:val="de-CH"/>
        </w:rPr>
        <w:t xml:space="preserve">oder Gemeinschaften mit gemeinsamen Containern, </w:t>
      </w:r>
      <w:r w:rsidRPr="008E57FC">
        <w:rPr>
          <w:rFonts w:cs="Arial"/>
          <w:sz w:val="22"/>
          <w:szCs w:val="22"/>
          <w:lang w:val="de-CH"/>
        </w:rPr>
        <w:t>auch mit Marken versehene A</w:t>
      </w:r>
      <w:r w:rsidRPr="008E57FC">
        <w:rPr>
          <w:rFonts w:cs="Arial"/>
          <w:sz w:val="22"/>
          <w:szCs w:val="22"/>
          <w:lang w:val="de-CH"/>
        </w:rPr>
        <w:t>b</w:t>
      </w:r>
      <w:r w:rsidRPr="008E57FC">
        <w:rPr>
          <w:rFonts w:cs="Arial"/>
          <w:sz w:val="22"/>
          <w:szCs w:val="22"/>
          <w:lang w:val="de-CH"/>
        </w:rPr>
        <w:t xml:space="preserve">fallsäcke in die Container zu füllen. Diese Container sind </w:t>
      </w:r>
      <w:r w:rsidRPr="008E57FC">
        <w:rPr>
          <w:rFonts w:cs="Arial"/>
          <w:b/>
          <w:color w:val="009900"/>
          <w:sz w:val="22"/>
          <w:szCs w:val="22"/>
          <w:lang w:val="de-CH"/>
        </w:rPr>
        <w:t>mit einer grünen Vignette</w:t>
      </w:r>
      <w:r w:rsidRPr="008E57FC">
        <w:rPr>
          <w:rFonts w:cs="Arial"/>
          <w:color w:val="009900"/>
          <w:sz w:val="22"/>
          <w:szCs w:val="22"/>
          <w:lang w:val="de-CH"/>
        </w:rPr>
        <w:t xml:space="preserve"> </w:t>
      </w:r>
      <w:r w:rsidRPr="008E57FC">
        <w:rPr>
          <w:rFonts w:cs="Arial"/>
          <w:sz w:val="22"/>
          <w:szCs w:val="22"/>
          <w:lang w:val="de-CH"/>
        </w:rPr>
        <w:t>gut sichtbar zu markieren.</w:t>
      </w:r>
    </w:p>
    <w:p w:rsidR="00836EDB" w:rsidRDefault="00836EDB">
      <w:p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lang w:val="de-CH"/>
        </w:rPr>
      </w:pPr>
    </w:p>
    <w:p w:rsidR="008E57FC" w:rsidRPr="008E57FC" w:rsidRDefault="008E57FC">
      <w:p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lang w:val="de-CH"/>
        </w:rPr>
      </w:pPr>
    </w:p>
    <w:p w:rsidR="002D7FC8" w:rsidRPr="008E57FC" w:rsidRDefault="00D01895">
      <w:pPr>
        <w:tabs>
          <w:tab w:val="left" w:pos="-993"/>
          <w:tab w:val="left" w:pos="6000"/>
        </w:tabs>
        <w:jc w:val="both"/>
        <w:rPr>
          <w:rFonts w:cs="Arial"/>
          <w:b/>
          <w:sz w:val="22"/>
          <w:szCs w:val="22"/>
          <w:lang w:val="de-CH"/>
        </w:rPr>
      </w:pPr>
      <w:r w:rsidRPr="008E57FC">
        <w:rPr>
          <w:rFonts w:cs="Arial"/>
          <w:b/>
          <w:sz w:val="22"/>
          <w:szCs w:val="22"/>
          <w:lang w:val="de-CH"/>
        </w:rPr>
        <w:t>Diese Vignetten werden unter folgenden Voraussetzungen abgegeben:</w:t>
      </w:r>
    </w:p>
    <w:p w:rsidR="00D01895" w:rsidRPr="008E57FC" w:rsidRDefault="00D01895">
      <w:p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u w:val="single"/>
          <w:lang w:val="de-CH"/>
        </w:rPr>
      </w:pPr>
    </w:p>
    <w:p w:rsidR="00D01895" w:rsidRPr="008E57FC" w:rsidRDefault="00D01895" w:rsidP="00D01895">
      <w:pPr>
        <w:pStyle w:val="Listenabsatz"/>
        <w:numPr>
          <w:ilvl w:val="0"/>
          <w:numId w:val="5"/>
        </w:num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lang w:val="de-CH"/>
        </w:rPr>
      </w:pPr>
      <w:r w:rsidRPr="008E57FC">
        <w:rPr>
          <w:rFonts w:cs="Arial"/>
          <w:sz w:val="22"/>
          <w:szCs w:val="22"/>
          <w:lang w:val="de-CH"/>
        </w:rPr>
        <w:t xml:space="preserve">Es ist eine verantwortliche Person zu bezeichnen. </w:t>
      </w:r>
    </w:p>
    <w:p w:rsidR="00312C19" w:rsidRPr="008E57FC" w:rsidRDefault="00312C19" w:rsidP="00312C19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8E57FC">
        <w:rPr>
          <w:sz w:val="22"/>
          <w:szCs w:val="22"/>
        </w:rPr>
        <w:t>Es dürfen nur mit genügend Gebührenmarken versehene Abfallsäcke eingefüllt we</w:t>
      </w:r>
      <w:r w:rsidRPr="008E57FC">
        <w:rPr>
          <w:sz w:val="22"/>
          <w:szCs w:val="22"/>
        </w:rPr>
        <w:t>r</w:t>
      </w:r>
      <w:r w:rsidRPr="008E57FC">
        <w:rPr>
          <w:sz w:val="22"/>
          <w:szCs w:val="22"/>
        </w:rPr>
        <w:t>den.</w:t>
      </w:r>
    </w:p>
    <w:p w:rsidR="00312C19" w:rsidRPr="008E57FC" w:rsidRDefault="00312C19" w:rsidP="00312C19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8E57FC">
        <w:rPr>
          <w:sz w:val="22"/>
          <w:szCs w:val="22"/>
        </w:rPr>
        <w:t>Es ist sicher zu stellen, dass kein ortsfremder Abfall oder Säcke ohne Gebührenma</w:t>
      </w:r>
      <w:r w:rsidRPr="008E57FC">
        <w:rPr>
          <w:sz w:val="22"/>
          <w:szCs w:val="22"/>
        </w:rPr>
        <w:t>r</w:t>
      </w:r>
      <w:r w:rsidRPr="008E57FC">
        <w:rPr>
          <w:sz w:val="22"/>
          <w:szCs w:val="22"/>
        </w:rPr>
        <w:t xml:space="preserve">ken eingefüllt werden (z.B. durch </w:t>
      </w:r>
      <w:proofErr w:type="spellStart"/>
      <w:r w:rsidRPr="008E57FC">
        <w:rPr>
          <w:sz w:val="22"/>
          <w:szCs w:val="22"/>
        </w:rPr>
        <w:t>abschliessen</w:t>
      </w:r>
      <w:proofErr w:type="spellEnd"/>
      <w:r w:rsidRPr="008E57FC">
        <w:rPr>
          <w:sz w:val="22"/>
          <w:szCs w:val="22"/>
        </w:rPr>
        <w:t xml:space="preserve"> des Containers oder Lagerung in e</w:t>
      </w:r>
      <w:r w:rsidRPr="008E57FC">
        <w:rPr>
          <w:sz w:val="22"/>
          <w:szCs w:val="22"/>
        </w:rPr>
        <w:t>i</w:t>
      </w:r>
      <w:r w:rsidRPr="008E57FC">
        <w:rPr>
          <w:sz w:val="22"/>
          <w:szCs w:val="22"/>
        </w:rPr>
        <w:t xml:space="preserve">nem </w:t>
      </w:r>
      <w:proofErr w:type="spellStart"/>
      <w:r w:rsidRPr="008E57FC">
        <w:rPr>
          <w:sz w:val="22"/>
          <w:szCs w:val="22"/>
        </w:rPr>
        <w:t>abschliessbaren</w:t>
      </w:r>
      <w:proofErr w:type="spellEnd"/>
      <w:r w:rsidRPr="008E57FC">
        <w:rPr>
          <w:sz w:val="22"/>
          <w:szCs w:val="22"/>
        </w:rPr>
        <w:t xml:space="preserve"> Raum)</w:t>
      </w:r>
      <w:r w:rsidR="00E9042F">
        <w:rPr>
          <w:sz w:val="22"/>
          <w:szCs w:val="22"/>
        </w:rPr>
        <w:t>.</w:t>
      </w:r>
    </w:p>
    <w:p w:rsidR="00D01895" w:rsidRPr="008E57FC" w:rsidRDefault="00D01895" w:rsidP="00D01895">
      <w:pPr>
        <w:pStyle w:val="Listenabsatz"/>
        <w:numPr>
          <w:ilvl w:val="0"/>
          <w:numId w:val="5"/>
        </w:num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lang w:val="de-CH"/>
        </w:rPr>
      </w:pPr>
      <w:r w:rsidRPr="008E57FC">
        <w:rPr>
          <w:rFonts w:cs="Arial"/>
          <w:sz w:val="22"/>
          <w:szCs w:val="22"/>
          <w:lang w:val="de-CH"/>
        </w:rPr>
        <w:t>Der Container ist am Abfuhrtag am üblichen Standort, nicht verschlossen, bereitz</w:t>
      </w:r>
      <w:r w:rsidRPr="008E57FC">
        <w:rPr>
          <w:rFonts w:cs="Arial"/>
          <w:sz w:val="22"/>
          <w:szCs w:val="22"/>
          <w:lang w:val="de-CH"/>
        </w:rPr>
        <w:t>u</w:t>
      </w:r>
      <w:r w:rsidRPr="008E57FC">
        <w:rPr>
          <w:rFonts w:cs="Arial"/>
          <w:sz w:val="22"/>
          <w:szCs w:val="22"/>
          <w:lang w:val="de-CH"/>
        </w:rPr>
        <w:t>stellen.</w:t>
      </w:r>
    </w:p>
    <w:p w:rsidR="00BB22D5" w:rsidRPr="008E57FC" w:rsidRDefault="00BB22D5" w:rsidP="00D01895">
      <w:pPr>
        <w:pStyle w:val="Listenabsatz"/>
        <w:numPr>
          <w:ilvl w:val="0"/>
          <w:numId w:val="5"/>
        </w:num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lang w:val="de-CH"/>
        </w:rPr>
      </w:pPr>
      <w:r w:rsidRPr="008E57FC">
        <w:rPr>
          <w:rFonts w:cs="Arial"/>
          <w:sz w:val="22"/>
          <w:szCs w:val="22"/>
          <w:lang w:val="de-CH"/>
        </w:rPr>
        <w:t>Pro Standort ist ein Formular durch die verantwortliche Person auszufüllen und zu unterzeichnen</w:t>
      </w:r>
      <w:r w:rsidR="00E9042F">
        <w:rPr>
          <w:rFonts w:cs="Arial"/>
          <w:sz w:val="22"/>
          <w:szCs w:val="22"/>
          <w:lang w:val="de-CH"/>
        </w:rPr>
        <w:t>.</w:t>
      </w:r>
    </w:p>
    <w:p w:rsidR="00D01895" w:rsidRDefault="00D01895" w:rsidP="00D01895">
      <w:pPr>
        <w:tabs>
          <w:tab w:val="left" w:pos="-993"/>
          <w:tab w:val="left" w:pos="6000"/>
        </w:tabs>
        <w:jc w:val="both"/>
        <w:rPr>
          <w:rFonts w:cs="Arial"/>
          <w:szCs w:val="24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746"/>
      </w:tblGrid>
      <w:tr w:rsidR="002D7FC8" w:rsidTr="00A92908">
        <w:trPr>
          <w:trHeight w:val="340"/>
        </w:trPr>
        <w:tc>
          <w:tcPr>
            <w:tcW w:w="2302" w:type="dxa"/>
          </w:tcPr>
          <w:p w:rsidR="002D7FC8" w:rsidRDefault="00D0189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>Container-Standort</w:t>
            </w:r>
          </w:p>
          <w:p w:rsidR="00D01895" w:rsidRPr="00913673" w:rsidRDefault="00D0189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>Strasse/ Nr.</w:t>
            </w:r>
          </w:p>
        </w:tc>
        <w:tc>
          <w:tcPr>
            <w:tcW w:w="6746" w:type="dxa"/>
            <w:shd w:val="clear" w:color="auto" w:fill="EAF1DD" w:themeFill="accent3" w:themeFillTint="33"/>
          </w:tcPr>
          <w:p w:rsidR="002D7FC8" w:rsidRPr="009A1EF7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</w:tr>
      <w:tr w:rsidR="00BB22D5" w:rsidRPr="00D01895" w:rsidTr="00A92908">
        <w:tc>
          <w:tcPr>
            <w:tcW w:w="2302" w:type="dxa"/>
          </w:tcPr>
          <w:p w:rsidR="00BB22D5" w:rsidRPr="00D01895" w:rsidRDefault="00BB22D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  <w:tc>
          <w:tcPr>
            <w:tcW w:w="6746" w:type="dxa"/>
          </w:tcPr>
          <w:p w:rsidR="00BB22D5" w:rsidRPr="00D01895" w:rsidRDefault="00BB22D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</w:tr>
      <w:tr w:rsidR="00BB22D5" w:rsidRPr="00D01895" w:rsidTr="00A92908">
        <w:trPr>
          <w:trHeight w:val="340"/>
        </w:trPr>
        <w:tc>
          <w:tcPr>
            <w:tcW w:w="2302" w:type="dxa"/>
          </w:tcPr>
          <w:p w:rsidR="00BB22D5" w:rsidRPr="00D01895" w:rsidRDefault="00BB22D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>Anzahl Container</w:t>
            </w:r>
          </w:p>
        </w:tc>
        <w:tc>
          <w:tcPr>
            <w:tcW w:w="6746" w:type="dxa"/>
            <w:shd w:val="clear" w:color="auto" w:fill="EAF1DD" w:themeFill="accent3" w:themeFillTint="33"/>
          </w:tcPr>
          <w:p w:rsidR="00BB22D5" w:rsidRPr="00D01895" w:rsidRDefault="00BB22D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</w:tr>
      <w:tr w:rsidR="008E57FC" w:rsidRPr="00D01895" w:rsidTr="00A92908">
        <w:tc>
          <w:tcPr>
            <w:tcW w:w="2302" w:type="dxa"/>
          </w:tcPr>
          <w:p w:rsidR="008E57FC" w:rsidRPr="00D01895" w:rsidRDefault="008E57FC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  <w:tc>
          <w:tcPr>
            <w:tcW w:w="6746" w:type="dxa"/>
          </w:tcPr>
          <w:p w:rsidR="008E57FC" w:rsidRPr="00D01895" w:rsidRDefault="008E57FC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</w:tr>
      <w:tr w:rsidR="008E57FC" w:rsidRPr="00D01895" w:rsidTr="00A92908">
        <w:tc>
          <w:tcPr>
            <w:tcW w:w="2302" w:type="dxa"/>
          </w:tcPr>
          <w:p w:rsidR="008E57FC" w:rsidRPr="00D01895" w:rsidRDefault="008E57FC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>Grösse Container</w:t>
            </w:r>
          </w:p>
        </w:tc>
        <w:tc>
          <w:tcPr>
            <w:tcW w:w="6746" w:type="dxa"/>
            <w:shd w:val="clear" w:color="auto" w:fill="EAF1DD" w:themeFill="accent3" w:themeFillTint="33"/>
          </w:tcPr>
          <w:p w:rsidR="008E57FC" w:rsidRPr="00D01895" w:rsidRDefault="008E57FC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</w:tr>
      <w:tr w:rsidR="002D7FC8" w:rsidRPr="00D01895" w:rsidTr="00A92908">
        <w:tc>
          <w:tcPr>
            <w:tcW w:w="2302" w:type="dxa"/>
          </w:tcPr>
          <w:p w:rsidR="002D7FC8" w:rsidRPr="00D01895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  <w:tc>
          <w:tcPr>
            <w:tcW w:w="6746" w:type="dxa"/>
          </w:tcPr>
          <w:p w:rsidR="002D7FC8" w:rsidRPr="00D01895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</w:p>
        </w:tc>
      </w:tr>
      <w:tr w:rsidR="002D7FC8" w:rsidTr="00A92908">
        <w:trPr>
          <w:trHeight w:val="340"/>
        </w:trPr>
        <w:tc>
          <w:tcPr>
            <w:tcW w:w="2302" w:type="dxa"/>
          </w:tcPr>
          <w:p w:rsidR="002D7FC8" w:rsidRDefault="00D01895" w:rsidP="008E57FC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>Verantwortliche Person</w:t>
            </w:r>
          </w:p>
        </w:tc>
        <w:tc>
          <w:tcPr>
            <w:tcW w:w="6746" w:type="dxa"/>
            <w:shd w:val="clear" w:color="auto" w:fill="EAF1DD" w:themeFill="accent3" w:themeFillTint="33"/>
          </w:tcPr>
          <w:p w:rsidR="002D7FC8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</w:tr>
      <w:tr w:rsidR="002D7FC8" w:rsidTr="00A92908">
        <w:tc>
          <w:tcPr>
            <w:tcW w:w="2302" w:type="dxa"/>
          </w:tcPr>
          <w:p w:rsidR="002D7FC8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  <w:tc>
          <w:tcPr>
            <w:tcW w:w="6746" w:type="dxa"/>
          </w:tcPr>
          <w:p w:rsidR="002D7FC8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</w:tr>
      <w:tr w:rsidR="002D7FC8" w:rsidTr="00A92908">
        <w:trPr>
          <w:trHeight w:val="340"/>
        </w:trPr>
        <w:tc>
          <w:tcPr>
            <w:tcW w:w="2302" w:type="dxa"/>
          </w:tcPr>
          <w:p w:rsidR="002D7FC8" w:rsidRPr="00913673" w:rsidRDefault="00BB22D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>Strasse/ Nr.</w:t>
            </w:r>
          </w:p>
        </w:tc>
        <w:tc>
          <w:tcPr>
            <w:tcW w:w="6746" w:type="dxa"/>
            <w:shd w:val="clear" w:color="auto" w:fill="EAF1DD" w:themeFill="accent3" w:themeFillTint="33"/>
          </w:tcPr>
          <w:p w:rsidR="002D7FC8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</w:tr>
      <w:tr w:rsidR="002D7FC8" w:rsidTr="00A92908">
        <w:tc>
          <w:tcPr>
            <w:tcW w:w="2302" w:type="dxa"/>
          </w:tcPr>
          <w:p w:rsidR="002D7FC8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  <w:tc>
          <w:tcPr>
            <w:tcW w:w="6746" w:type="dxa"/>
          </w:tcPr>
          <w:p w:rsidR="002D7FC8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</w:tr>
      <w:tr w:rsidR="002D7FC8" w:rsidTr="00A92908">
        <w:trPr>
          <w:trHeight w:val="340"/>
        </w:trPr>
        <w:tc>
          <w:tcPr>
            <w:tcW w:w="2302" w:type="dxa"/>
          </w:tcPr>
          <w:p w:rsidR="002D7FC8" w:rsidRPr="00BB22D5" w:rsidRDefault="00BB22D5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 w:rsidRPr="00BB22D5">
              <w:rPr>
                <w:rFonts w:cs="Arial"/>
                <w:b/>
                <w:szCs w:val="24"/>
                <w:lang w:val="de-CH"/>
              </w:rPr>
              <w:t>Ort</w:t>
            </w:r>
          </w:p>
        </w:tc>
        <w:tc>
          <w:tcPr>
            <w:tcW w:w="6746" w:type="dxa"/>
            <w:shd w:val="clear" w:color="auto" w:fill="EAF1DD" w:themeFill="accent3" w:themeFillTint="33"/>
          </w:tcPr>
          <w:p w:rsidR="002D7FC8" w:rsidRDefault="002D7FC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szCs w:val="24"/>
                <w:lang w:val="de-CH"/>
              </w:rPr>
            </w:pPr>
          </w:p>
        </w:tc>
      </w:tr>
    </w:tbl>
    <w:p w:rsidR="00A1708F" w:rsidRDefault="00A1708F">
      <w:pPr>
        <w:tabs>
          <w:tab w:val="left" w:pos="-993"/>
          <w:tab w:val="left" w:pos="6000"/>
        </w:tabs>
        <w:jc w:val="both"/>
        <w:rPr>
          <w:rFonts w:cs="Arial"/>
          <w:szCs w:val="24"/>
          <w:lang w:val="de-CH"/>
        </w:rPr>
      </w:pPr>
    </w:p>
    <w:p w:rsidR="009A1EF7" w:rsidRPr="008E57FC" w:rsidRDefault="00BB22D5">
      <w:pPr>
        <w:tabs>
          <w:tab w:val="left" w:pos="-993"/>
          <w:tab w:val="left" w:pos="6000"/>
        </w:tabs>
        <w:jc w:val="both"/>
        <w:rPr>
          <w:rFonts w:cs="Arial"/>
          <w:sz w:val="22"/>
          <w:szCs w:val="22"/>
          <w:lang w:val="de-CH"/>
        </w:rPr>
      </w:pPr>
      <w:r w:rsidRPr="008E57FC">
        <w:rPr>
          <w:rFonts w:cs="Arial"/>
          <w:sz w:val="22"/>
          <w:szCs w:val="22"/>
          <w:lang w:val="de-CH"/>
        </w:rPr>
        <w:t xml:space="preserve">Falls bei </w:t>
      </w:r>
      <w:r w:rsidR="009B2565" w:rsidRPr="008E57FC">
        <w:rPr>
          <w:rFonts w:cs="Arial"/>
          <w:sz w:val="22"/>
          <w:szCs w:val="22"/>
          <w:lang w:val="de-CH"/>
        </w:rPr>
        <w:t xml:space="preserve">einer </w:t>
      </w:r>
      <w:r w:rsidRPr="008E57FC">
        <w:rPr>
          <w:rFonts w:cs="Arial"/>
          <w:sz w:val="22"/>
          <w:szCs w:val="22"/>
          <w:lang w:val="de-CH"/>
        </w:rPr>
        <w:t xml:space="preserve">Kontrolle im Container Säcke ohne Marken </w:t>
      </w:r>
      <w:r w:rsidR="00F142DF" w:rsidRPr="008E57FC">
        <w:rPr>
          <w:rFonts w:cs="Arial"/>
          <w:sz w:val="22"/>
          <w:szCs w:val="22"/>
          <w:lang w:val="de-CH"/>
        </w:rPr>
        <w:t xml:space="preserve">oder anderer Abfall </w:t>
      </w:r>
      <w:r w:rsidRPr="008E57FC">
        <w:rPr>
          <w:rFonts w:cs="Arial"/>
          <w:sz w:val="22"/>
          <w:szCs w:val="22"/>
          <w:lang w:val="de-CH"/>
        </w:rPr>
        <w:t xml:space="preserve">festgestellt werden, wird die Vertrauensvignette durch das Abfuhrpersonal entzogen. Anschliessend </w:t>
      </w:r>
      <w:r w:rsidR="009B2565" w:rsidRPr="008E57FC">
        <w:rPr>
          <w:rFonts w:cs="Arial"/>
          <w:sz w:val="22"/>
          <w:szCs w:val="22"/>
          <w:lang w:val="de-CH"/>
        </w:rPr>
        <w:t>sind</w:t>
      </w:r>
      <w:r w:rsidRPr="008E57FC">
        <w:rPr>
          <w:rFonts w:cs="Arial"/>
          <w:sz w:val="22"/>
          <w:szCs w:val="22"/>
          <w:lang w:val="de-CH"/>
        </w:rPr>
        <w:t xml:space="preserve"> eine Jahresvignette oder entsprechende Containerschlaufen </w:t>
      </w:r>
      <w:r w:rsidR="00F142DF" w:rsidRPr="008E57FC">
        <w:rPr>
          <w:rFonts w:cs="Arial"/>
          <w:sz w:val="22"/>
          <w:szCs w:val="22"/>
          <w:lang w:val="de-CH"/>
        </w:rPr>
        <w:t xml:space="preserve">pro </w:t>
      </w:r>
      <w:r w:rsidRPr="008E57FC">
        <w:rPr>
          <w:rFonts w:cs="Arial"/>
          <w:sz w:val="22"/>
          <w:szCs w:val="22"/>
          <w:lang w:val="de-CH"/>
        </w:rPr>
        <w:t xml:space="preserve">Leerung zu beziehen. </w:t>
      </w:r>
    </w:p>
    <w:p w:rsidR="009A1EF7" w:rsidRPr="008E57FC" w:rsidRDefault="009A1EF7" w:rsidP="009A1EF7">
      <w:pPr>
        <w:tabs>
          <w:tab w:val="left" w:pos="-993"/>
          <w:tab w:val="left" w:pos="2977"/>
          <w:tab w:val="left" w:pos="6000"/>
        </w:tabs>
        <w:jc w:val="both"/>
        <w:rPr>
          <w:rFonts w:cs="Arial"/>
          <w:sz w:val="22"/>
          <w:szCs w:val="22"/>
          <w:lang w:val="de-CH"/>
        </w:rPr>
      </w:pPr>
    </w:p>
    <w:p w:rsidR="009B2565" w:rsidRPr="008E57FC" w:rsidRDefault="00C41252" w:rsidP="009A1EF7">
      <w:pPr>
        <w:tabs>
          <w:tab w:val="left" w:pos="-993"/>
          <w:tab w:val="left" w:pos="2977"/>
          <w:tab w:val="left" w:pos="6000"/>
        </w:tabs>
        <w:jc w:val="both"/>
        <w:rPr>
          <w:rFonts w:cs="Arial"/>
          <w:sz w:val="22"/>
          <w:szCs w:val="22"/>
          <w:lang w:val="de-CH"/>
        </w:rPr>
      </w:pPr>
      <w:r w:rsidRPr="008E57FC">
        <w:rPr>
          <w:rFonts w:cs="Arial"/>
          <w:sz w:val="22"/>
          <w:szCs w:val="22"/>
          <w:lang w:val="de-CH"/>
        </w:rPr>
        <w:t xml:space="preserve">Weitere Auskünfte erteilt die </w:t>
      </w:r>
      <w:r w:rsidR="00E9042F">
        <w:rPr>
          <w:rFonts w:cs="Arial"/>
          <w:sz w:val="22"/>
          <w:szCs w:val="22"/>
          <w:lang w:val="de-CH"/>
        </w:rPr>
        <w:t>Abteilung Finanzen</w:t>
      </w:r>
      <w:r w:rsidRPr="008E57FC">
        <w:rPr>
          <w:rFonts w:cs="Arial"/>
          <w:sz w:val="22"/>
          <w:szCs w:val="22"/>
          <w:lang w:val="de-CH"/>
        </w:rPr>
        <w:t xml:space="preserve"> (056 648.42.33) oder der Werkhof </w:t>
      </w:r>
      <w:r w:rsidR="00E9042F">
        <w:rPr>
          <w:rFonts w:cs="Arial"/>
          <w:sz w:val="22"/>
          <w:szCs w:val="22"/>
          <w:lang w:val="de-CH"/>
        </w:rPr>
        <w:br/>
      </w:r>
      <w:r w:rsidRPr="008E57FC">
        <w:rPr>
          <w:rFonts w:cs="Arial"/>
          <w:sz w:val="22"/>
          <w:szCs w:val="22"/>
          <w:lang w:val="de-CH"/>
        </w:rPr>
        <w:t>(056 648.42.37).</w:t>
      </w:r>
      <w:r w:rsidR="00CC2238">
        <w:rPr>
          <w:rFonts w:cs="Arial"/>
          <w:sz w:val="22"/>
          <w:szCs w:val="22"/>
          <w:lang w:val="de-CH"/>
        </w:rPr>
        <w:t xml:space="preserve"> Die Vignette „Vertrauen“ kann gratis bezogen werden.</w:t>
      </w:r>
      <w:bookmarkStart w:id="0" w:name="_GoBack"/>
      <w:bookmarkEnd w:id="0"/>
    </w:p>
    <w:p w:rsidR="00C41252" w:rsidRDefault="00C41252" w:rsidP="009A1EF7">
      <w:pPr>
        <w:tabs>
          <w:tab w:val="left" w:pos="-993"/>
          <w:tab w:val="left" w:pos="2977"/>
          <w:tab w:val="left" w:pos="6000"/>
        </w:tabs>
        <w:jc w:val="both"/>
        <w:rPr>
          <w:rFonts w:cs="Arial"/>
          <w:sz w:val="22"/>
          <w:szCs w:val="22"/>
          <w:lang w:val="de-CH"/>
        </w:rPr>
      </w:pPr>
    </w:p>
    <w:p w:rsidR="008E57FC" w:rsidRPr="008E57FC" w:rsidRDefault="008E57FC" w:rsidP="009A1EF7">
      <w:pPr>
        <w:tabs>
          <w:tab w:val="left" w:pos="-993"/>
          <w:tab w:val="left" w:pos="2977"/>
          <w:tab w:val="left" w:pos="6000"/>
        </w:tabs>
        <w:jc w:val="both"/>
        <w:rPr>
          <w:rFonts w:cs="Arial"/>
          <w:sz w:val="22"/>
          <w:szCs w:val="22"/>
          <w:lang w:val="de-CH"/>
        </w:rPr>
      </w:pPr>
    </w:p>
    <w:tbl>
      <w:tblPr>
        <w:tblStyle w:val="Tabellenraster"/>
        <w:tblW w:w="9039" w:type="dxa"/>
        <w:tblInd w:w="108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9B2565" w:rsidTr="00A92908">
        <w:tc>
          <w:tcPr>
            <w:tcW w:w="3369" w:type="dxa"/>
          </w:tcPr>
          <w:p w:rsidR="009B2565" w:rsidRPr="00A92908" w:rsidRDefault="009B2565" w:rsidP="0095397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 w:rsidRPr="00A92908">
              <w:rPr>
                <w:rFonts w:cs="Arial"/>
                <w:b/>
                <w:szCs w:val="24"/>
                <w:lang w:val="de-CH"/>
              </w:rPr>
              <w:t>Ort und Datum</w:t>
            </w:r>
          </w:p>
        </w:tc>
        <w:tc>
          <w:tcPr>
            <w:tcW w:w="5670" w:type="dxa"/>
          </w:tcPr>
          <w:p w:rsidR="009B2565" w:rsidRPr="00A92908" w:rsidRDefault="009B2565" w:rsidP="00953978">
            <w:pPr>
              <w:tabs>
                <w:tab w:val="left" w:pos="-993"/>
                <w:tab w:val="left" w:pos="6000"/>
              </w:tabs>
              <w:jc w:val="both"/>
              <w:rPr>
                <w:rFonts w:cs="Arial"/>
                <w:b/>
                <w:szCs w:val="24"/>
                <w:lang w:val="de-CH"/>
              </w:rPr>
            </w:pPr>
            <w:r w:rsidRPr="00A92908">
              <w:rPr>
                <w:rFonts w:cs="Arial"/>
                <w:b/>
                <w:szCs w:val="24"/>
                <w:lang w:val="de-CH"/>
              </w:rPr>
              <w:t>Unterschrift verantwortliche Person</w:t>
            </w:r>
          </w:p>
        </w:tc>
      </w:tr>
      <w:tr w:rsidR="009B2565" w:rsidTr="00A92908">
        <w:trPr>
          <w:trHeight w:val="479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9B2565" w:rsidRPr="008E57FC" w:rsidRDefault="008E57FC" w:rsidP="00A92908">
            <w:pPr>
              <w:tabs>
                <w:tab w:val="left" w:pos="-993"/>
                <w:tab w:val="left" w:pos="6000"/>
              </w:tabs>
              <w:rPr>
                <w:rFonts w:cs="Arial"/>
                <w:szCs w:val="24"/>
                <w:lang w:val="de-CH"/>
              </w:rPr>
            </w:pPr>
            <w:r w:rsidRPr="008E57FC">
              <w:rPr>
                <w:rFonts w:cs="Arial"/>
                <w:szCs w:val="24"/>
                <w:lang w:val="de-CH"/>
              </w:rPr>
              <w:t xml:space="preserve">Oberwil-Lieli, 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9B2565" w:rsidRDefault="009B2565" w:rsidP="008E57FC">
            <w:pPr>
              <w:tabs>
                <w:tab w:val="left" w:pos="-993"/>
                <w:tab w:val="left" w:pos="6000"/>
              </w:tabs>
              <w:ind w:right="968"/>
              <w:jc w:val="both"/>
              <w:rPr>
                <w:rFonts w:cs="Arial"/>
                <w:szCs w:val="24"/>
                <w:lang w:val="de-CH"/>
              </w:rPr>
            </w:pPr>
          </w:p>
        </w:tc>
      </w:tr>
    </w:tbl>
    <w:p w:rsidR="009B2565" w:rsidRPr="00F142DF" w:rsidRDefault="009B2565" w:rsidP="00F142DF">
      <w:pPr>
        <w:tabs>
          <w:tab w:val="left" w:pos="-993"/>
          <w:tab w:val="left" w:pos="2977"/>
          <w:tab w:val="left" w:pos="6000"/>
        </w:tabs>
        <w:jc w:val="both"/>
        <w:rPr>
          <w:rFonts w:cs="Arial"/>
          <w:sz w:val="16"/>
          <w:szCs w:val="16"/>
          <w:lang w:val="de-CH"/>
        </w:rPr>
      </w:pPr>
    </w:p>
    <w:sectPr w:rsidR="009B2565" w:rsidRPr="00F142DF" w:rsidSect="008E57F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134" w:right="1134" w:bottom="907" w:left="170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F9" w:rsidRDefault="00B52EF9">
      <w:r>
        <w:separator/>
      </w:r>
    </w:p>
  </w:endnote>
  <w:endnote w:type="continuationSeparator" w:id="0">
    <w:p w:rsidR="00B52EF9" w:rsidRDefault="00B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F9" w:rsidRDefault="002565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52EF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2EF9" w:rsidRDefault="00B52E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F9" w:rsidRPr="0084652E" w:rsidRDefault="00B52EF9">
    <w:pPr>
      <w:pStyle w:val="Fuzeile"/>
      <w:pBdr>
        <w:top w:val="single" w:sz="4" w:space="1" w:color="auto"/>
      </w:pBdr>
      <w:spacing w:before="120"/>
      <w:rPr>
        <w:sz w:val="16"/>
        <w:szCs w:val="16"/>
        <w:lang w:val="de-CH"/>
      </w:rPr>
    </w:pPr>
    <w:r>
      <w:rPr>
        <w:sz w:val="16"/>
        <w:lang w:val="de-CH"/>
      </w:rPr>
      <w:t xml:space="preserve">Finanzverwaltung  8966 Oberwil-Lieli  </w:t>
    </w:r>
    <w:r>
      <w:rPr>
        <w:sz w:val="16"/>
        <w:lang w:val="de-CH"/>
      </w:rPr>
      <w:sym w:font="Symbol" w:char="F0B7"/>
    </w:r>
    <w:r>
      <w:rPr>
        <w:sz w:val="16"/>
        <w:lang w:val="de-CH"/>
      </w:rPr>
      <w:t xml:space="preserve"> Tel: 056 648 42 33 </w:t>
    </w:r>
    <w:r>
      <w:rPr>
        <w:sz w:val="16"/>
        <w:lang w:val="de-CH"/>
      </w:rPr>
      <w:sym w:font="Symbol" w:char="F0B7"/>
    </w:r>
    <w:r>
      <w:rPr>
        <w:sz w:val="16"/>
        <w:lang w:val="de-CH"/>
      </w:rPr>
      <w:t xml:space="preserve"> Fax: 056 648 42 23 </w:t>
    </w:r>
    <w:r>
      <w:rPr>
        <w:sz w:val="16"/>
        <w:lang w:val="de-CH"/>
      </w:rPr>
      <w:sym w:font="Symbol" w:char="F0B7"/>
    </w:r>
    <w:r>
      <w:rPr>
        <w:sz w:val="16"/>
        <w:lang w:val="de-CH"/>
      </w:rPr>
      <w:t xml:space="preserve"> E-Mail: finanzverwaltung@oberwil-lieli.ch</w:t>
    </w:r>
    <w:r>
      <w:rPr>
        <w:sz w:val="16"/>
        <w:lang w:val="de-CH"/>
      </w:rPr>
      <w:br/>
    </w:r>
    <w:r w:rsidR="00162D71" w:rsidRPr="0084652E">
      <w:rPr>
        <w:sz w:val="16"/>
        <w:szCs w:val="16"/>
      </w:rPr>
      <w:fldChar w:fldCharType="begin"/>
    </w:r>
    <w:r w:rsidR="00162D71" w:rsidRPr="0084652E">
      <w:rPr>
        <w:sz w:val="16"/>
        <w:szCs w:val="16"/>
      </w:rPr>
      <w:instrText xml:space="preserve"> FILENAME \p  \* MERGEFORMAT </w:instrText>
    </w:r>
    <w:r w:rsidR="00162D71" w:rsidRPr="0084652E">
      <w:rPr>
        <w:sz w:val="16"/>
        <w:szCs w:val="16"/>
      </w:rPr>
      <w:fldChar w:fldCharType="separate"/>
    </w:r>
    <w:r w:rsidR="00CC2238">
      <w:rPr>
        <w:noProof/>
        <w:sz w:val="16"/>
        <w:szCs w:val="16"/>
      </w:rPr>
      <w:t>T:\Finanzen\Budget\B2015\Kehricht\Verkauf\Bestellung Vertrauensvignette 2015.docx</w:t>
    </w:r>
    <w:r w:rsidR="00162D71" w:rsidRPr="0084652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F9" w:rsidRDefault="00B52EF9">
      <w:r>
        <w:separator/>
      </w:r>
    </w:p>
  </w:footnote>
  <w:footnote w:type="continuationSeparator" w:id="0">
    <w:p w:rsidR="00B52EF9" w:rsidRDefault="00B5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F9" w:rsidRDefault="002565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52EF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2EF9" w:rsidRDefault="00B52EF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F9" w:rsidRDefault="00B52EF9">
    <w:pPr>
      <w:pStyle w:val="Kopfzeile"/>
      <w:spacing w:before="120"/>
      <w:rPr>
        <w:rStyle w:val="Seitenzahl"/>
        <w:sz w:val="20"/>
      </w:rPr>
    </w:pPr>
    <w:r>
      <w:rPr>
        <w:sz w:val="20"/>
        <w:lang w:val="de-CH"/>
      </w:rPr>
      <w:t>Gemeinderat Oberwil-Lieli</w:t>
    </w:r>
    <w:r>
      <w:rPr>
        <w:sz w:val="20"/>
        <w:lang w:val="de-CH"/>
      </w:rPr>
      <w:tab/>
    </w:r>
    <w:r>
      <w:rPr>
        <w:sz w:val="20"/>
        <w:lang w:val="de-CH"/>
      </w:rPr>
      <w:tab/>
      <w:t xml:space="preserve">Seite - </w:t>
    </w:r>
    <w:r w:rsidR="0025651B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 w:rsidR="0025651B">
      <w:rPr>
        <w:rStyle w:val="Seitenzahl"/>
        <w:sz w:val="20"/>
      </w:rPr>
      <w:fldChar w:fldCharType="separate"/>
    </w:r>
    <w:r w:rsidR="008E57FC">
      <w:rPr>
        <w:rStyle w:val="Seitenzahl"/>
        <w:noProof/>
        <w:sz w:val="20"/>
      </w:rPr>
      <w:t>2</w:t>
    </w:r>
    <w:r w:rsidR="0025651B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B52EF9" w:rsidRDefault="00B52EF9">
    <w:pPr>
      <w:pBdr>
        <w:top w:val="single" w:sz="4" w:space="1" w:color="auto"/>
      </w:pBdr>
      <w:tabs>
        <w:tab w:val="left" w:pos="2268"/>
        <w:tab w:val="decimal" w:pos="4536"/>
        <w:tab w:val="right" w:pos="9072"/>
      </w:tabs>
      <w:spacing w:before="120" w:after="240"/>
      <w:rPr>
        <w:sz w:val="22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FC" w:rsidRDefault="008E57FC" w:rsidP="008E57FC">
    <w:pPr>
      <w:pStyle w:val="berschrift3"/>
      <w:tabs>
        <w:tab w:val="clear" w:pos="2268"/>
        <w:tab w:val="center" w:pos="4536"/>
        <w:tab w:val="right" w:pos="9072"/>
      </w:tabs>
      <w:ind w:firstLine="0"/>
      <w:rPr>
        <w:rFonts w:ascii="Times New Roman" w:hAnsi="Times New Roman"/>
        <w:sz w:val="32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AC4515" wp14:editId="60E33867">
          <wp:simplePos x="0" y="0"/>
          <wp:positionH relativeFrom="column">
            <wp:posOffset>4463415</wp:posOffset>
          </wp:positionH>
          <wp:positionV relativeFrom="paragraph">
            <wp:posOffset>-169545</wp:posOffset>
          </wp:positionV>
          <wp:extent cx="1285875" cy="1009650"/>
          <wp:effectExtent l="0" t="0" r="9525" b="0"/>
          <wp:wrapNone/>
          <wp:docPr id="2" name="Bild 1" descr="O_L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_L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7FC" w:rsidRPr="00B8349D" w:rsidRDefault="008E57FC" w:rsidP="008E57FC">
    <w:pPr>
      <w:pStyle w:val="berschrift3"/>
      <w:tabs>
        <w:tab w:val="clear" w:pos="2268"/>
        <w:tab w:val="center" w:pos="4536"/>
        <w:tab w:val="right" w:pos="9072"/>
      </w:tabs>
      <w:ind w:firstLine="0"/>
      <w:rPr>
        <w:rFonts w:cs="Arial"/>
        <w:b w:val="0"/>
      </w:rPr>
    </w:pPr>
    <w:r>
      <w:rPr>
        <w:rFonts w:cs="Arial"/>
        <w:sz w:val="32"/>
      </w:rPr>
      <w:t>ABTEILUNG FINANZEN</w:t>
    </w:r>
    <w:r w:rsidRPr="00B8349D">
      <w:rPr>
        <w:rFonts w:cs="Arial"/>
        <w:b w:val="0"/>
      </w:rPr>
      <w:tab/>
    </w:r>
  </w:p>
  <w:p w:rsidR="008E57FC" w:rsidRPr="00B8349D" w:rsidRDefault="008E57FC" w:rsidP="008E57FC">
    <w:pPr>
      <w:pStyle w:val="berschrift3"/>
      <w:tabs>
        <w:tab w:val="clear" w:pos="2268"/>
        <w:tab w:val="center" w:pos="4536"/>
        <w:tab w:val="right" w:pos="9072"/>
      </w:tabs>
      <w:ind w:firstLine="0"/>
      <w:rPr>
        <w:sz w:val="26"/>
        <w:szCs w:val="26"/>
      </w:rPr>
    </w:pPr>
    <w:r w:rsidRPr="00B8349D">
      <w:rPr>
        <w:b w:val="0"/>
        <w:sz w:val="26"/>
        <w:szCs w:val="26"/>
      </w:rPr>
      <w:tab/>
    </w:r>
  </w:p>
  <w:p w:rsidR="008E57FC" w:rsidRDefault="008E57FC" w:rsidP="008E57FC">
    <w:pPr>
      <w:pStyle w:val="berschrift3"/>
      <w:tabs>
        <w:tab w:val="clear" w:pos="2268"/>
        <w:tab w:val="decimal" w:pos="4536"/>
        <w:tab w:val="right" w:pos="9072"/>
      </w:tabs>
      <w:ind w:firstLine="0"/>
      <w:rPr>
        <w:b w:val="0"/>
        <w:i/>
      </w:rPr>
    </w:pPr>
    <w:r>
      <w:tab/>
    </w:r>
    <w:r>
      <w:tab/>
    </w:r>
  </w:p>
  <w:p w:rsidR="008E57FC" w:rsidRDefault="008E57FC" w:rsidP="008E57FC">
    <w:pPr>
      <w:pStyle w:val="berschrift3"/>
      <w:tabs>
        <w:tab w:val="clear" w:pos="2268"/>
        <w:tab w:val="decimal" w:pos="4536"/>
        <w:tab w:val="right" w:pos="9072"/>
      </w:tabs>
      <w:ind w:firstLine="0"/>
      <w:rPr>
        <w:sz w:val="18"/>
      </w:rPr>
    </w:pPr>
    <w:r>
      <w:tab/>
    </w:r>
    <w:r>
      <w:tab/>
    </w:r>
  </w:p>
  <w:p w:rsidR="008E57FC" w:rsidRDefault="008E57FC" w:rsidP="008E57FC">
    <w:pPr>
      <w:pBdr>
        <w:top w:val="single" w:sz="4" w:space="1" w:color="auto"/>
      </w:pBdr>
      <w:tabs>
        <w:tab w:val="left" w:pos="2268"/>
        <w:tab w:val="decimal" w:pos="4536"/>
        <w:tab w:val="right" w:pos="9072"/>
      </w:tabs>
      <w:spacing w:after="240"/>
      <w:rPr>
        <w:sz w:val="22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1FF"/>
    <w:multiLevelType w:val="singleLevel"/>
    <w:tmpl w:val="2C7026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78454FD"/>
    <w:multiLevelType w:val="hybridMultilevel"/>
    <w:tmpl w:val="FD08C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409A"/>
    <w:multiLevelType w:val="singleLevel"/>
    <w:tmpl w:val="26D07772"/>
    <w:lvl w:ilvl="0">
      <w:start w:val="8966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</w:abstractNum>
  <w:abstractNum w:abstractNumId="3">
    <w:nsid w:val="4C8F5ADC"/>
    <w:multiLevelType w:val="singleLevel"/>
    <w:tmpl w:val="CA6ABE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6B9E52EB"/>
    <w:multiLevelType w:val="singleLevel"/>
    <w:tmpl w:val="4F28351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A"/>
    <w:rsid w:val="00000E3C"/>
    <w:rsid w:val="00022A70"/>
    <w:rsid w:val="00026DD6"/>
    <w:rsid w:val="00093113"/>
    <w:rsid w:val="000B6D20"/>
    <w:rsid w:val="000C2315"/>
    <w:rsid w:val="000F4871"/>
    <w:rsid w:val="000F66DC"/>
    <w:rsid w:val="00140E20"/>
    <w:rsid w:val="001475FC"/>
    <w:rsid w:val="0015792D"/>
    <w:rsid w:val="00162D71"/>
    <w:rsid w:val="001756BD"/>
    <w:rsid w:val="001D6C7A"/>
    <w:rsid w:val="001F0E2B"/>
    <w:rsid w:val="001F179B"/>
    <w:rsid w:val="00200245"/>
    <w:rsid w:val="00201A3A"/>
    <w:rsid w:val="00223F06"/>
    <w:rsid w:val="0025651B"/>
    <w:rsid w:val="002A49CD"/>
    <w:rsid w:val="002C4748"/>
    <w:rsid w:val="002C6CB6"/>
    <w:rsid w:val="002D7FC8"/>
    <w:rsid w:val="003018F1"/>
    <w:rsid w:val="003048AC"/>
    <w:rsid w:val="00312C19"/>
    <w:rsid w:val="00336A29"/>
    <w:rsid w:val="00374153"/>
    <w:rsid w:val="003A363D"/>
    <w:rsid w:val="003E3AA3"/>
    <w:rsid w:val="004118B6"/>
    <w:rsid w:val="004B0B10"/>
    <w:rsid w:val="004D3EB1"/>
    <w:rsid w:val="004D44AE"/>
    <w:rsid w:val="005009F6"/>
    <w:rsid w:val="00501A37"/>
    <w:rsid w:val="00600895"/>
    <w:rsid w:val="006802FA"/>
    <w:rsid w:val="00695781"/>
    <w:rsid w:val="00695896"/>
    <w:rsid w:val="006C0613"/>
    <w:rsid w:val="006C0C01"/>
    <w:rsid w:val="006C3ED7"/>
    <w:rsid w:val="00700398"/>
    <w:rsid w:val="00836EDB"/>
    <w:rsid w:val="0084437B"/>
    <w:rsid w:val="0084652E"/>
    <w:rsid w:val="0087642F"/>
    <w:rsid w:val="008B5F21"/>
    <w:rsid w:val="008C1887"/>
    <w:rsid w:val="008E57FC"/>
    <w:rsid w:val="009075B5"/>
    <w:rsid w:val="00913673"/>
    <w:rsid w:val="00943E4D"/>
    <w:rsid w:val="009564CB"/>
    <w:rsid w:val="009576C9"/>
    <w:rsid w:val="009A1EF7"/>
    <w:rsid w:val="009B2565"/>
    <w:rsid w:val="009F192D"/>
    <w:rsid w:val="00A1708F"/>
    <w:rsid w:val="00A92908"/>
    <w:rsid w:val="00AE5EFC"/>
    <w:rsid w:val="00B52EF9"/>
    <w:rsid w:val="00B66F2A"/>
    <w:rsid w:val="00B900FF"/>
    <w:rsid w:val="00BB22D5"/>
    <w:rsid w:val="00BB3033"/>
    <w:rsid w:val="00C41252"/>
    <w:rsid w:val="00CA2089"/>
    <w:rsid w:val="00CC2238"/>
    <w:rsid w:val="00CE03A3"/>
    <w:rsid w:val="00D01895"/>
    <w:rsid w:val="00D32CCD"/>
    <w:rsid w:val="00DF0233"/>
    <w:rsid w:val="00E0360A"/>
    <w:rsid w:val="00E53B6A"/>
    <w:rsid w:val="00E9042F"/>
    <w:rsid w:val="00F142DF"/>
    <w:rsid w:val="00F42150"/>
    <w:rsid w:val="00F66076"/>
    <w:rsid w:val="00F93C65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3F06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23F06"/>
    <w:pPr>
      <w:keepNext/>
      <w:tabs>
        <w:tab w:val="left" w:pos="2268"/>
      </w:tabs>
      <w:ind w:firstLine="2268"/>
      <w:outlineLvl w:val="0"/>
    </w:pPr>
    <w:rPr>
      <w:b/>
      <w:sz w:val="22"/>
      <w:lang w:val="de-CH"/>
    </w:rPr>
  </w:style>
  <w:style w:type="paragraph" w:styleId="berschrift2">
    <w:name w:val="heading 2"/>
    <w:basedOn w:val="Standard"/>
    <w:next w:val="Standard"/>
    <w:qFormat/>
    <w:rsid w:val="00223F06"/>
    <w:pPr>
      <w:keepNext/>
      <w:ind w:left="2268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223F06"/>
    <w:pPr>
      <w:keepNext/>
      <w:tabs>
        <w:tab w:val="left" w:pos="2268"/>
      </w:tabs>
      <w:ind w:firstLine="2268"/>
      <w:outlineLvl w:val="2"/>
    </w:pPr>
    <w:rPr>
      <w:b/>
      <w:sz w:val="28"/>
      <w:lang w:val="de-CH"/>
    </w:rPr>
  </w:style>
  <w:style w:type="paragraph" w:styleId="berschrift4">
    <w:name w:val="heading 4"/>
    <w:basedOn w:val="Standard"/>
    <w:next w:val="Standard"/>
    <w:qFormat/>
    <w:rsid w:val="00223F06"/>
    <w:pPr>
      <w:keepNext/>
      <w:tabs>
        <w:tab w:val="left" w:pos="-993"/>
        <w:tab w:val="left" w:pos="2268"/>
        <w:tab w:val="left" w:pos="4536"/>
        <w:tab w:val="left" w:pos="6000"/>
        <w:tab w:val="left" w:pos="6804"/>
      </w:tabs>
      <w:ind w:left="426" w:hanging="426"/>
      <w:outlineLvl w:val="3"/>
    </w:pPr>
    <w:rPr>
      <w:i/>
      <w:u w:val="single"/>
      <w:lang w:val="de-CH"/>
    </w:rPr>
  </w:style>
  <w:style w:type="paragraph" w:styleId="berschrift5">
    <w:name w:val="heading 5"/>
    <w:basedOn w:val="Standard"/>
    <w:next w:val="Standard"/>
    <w:qFormat/>
    <w:rsid w:val="00223F06"/>
    <w:pPr>
      <w:keepNext/>
      <w:tabs>
        <w:tab w:val="left" w:pos="-993"/>
        <w:tab w:val="left" w:pos="6000"/>
      </w:tabs>
      <w:ind w:left="426" w:hanging="426"/>
      <w:outlineLvl w:val="4"/>
    </w:pPr>
    <w:rPr>
      <w:b/>
      <w:sz w:val="28"/>
      <w:lang w:val="de-CH"/>
    </w:rPr>
  </w:style>
  <w:style w:type="paragraph" w:styleId="berschrift6">
    <w:name w:val="heading 6"/>
    <w:basedOn w:val="Standard"/>
    <w:next w:val="Standard"/>
    <w:qFormat/>
    <w:rsid w:val="00223F06"/>
    <w:pPr>
      <w:keepNext/>
      <w:tabs>
        <w:tab w:val="left" w:pos="-993"/>
        <w:tab w:val="left" w:pos="6000"/>
      </w:tabs>
      <w:jc w:val="both"/>
      <w:outlineLvl w:val="5"/>
    </w:pPr>
    <w:rPr>
      <w:i/>
      <w:lang w:val="de-CH"/>
    </w:rPr>
  </w:style>
  <w:style w:type="paragraph" w:styleId="berschrift7">
    <w:name w:val="heading 7"/>
    <w:basedOn w:val="Standard"/>
    <w:next w:val="Standard"/>
    <w:qFormat/>
    <w:rsid w:val="00223F06"/>
    <w:pPr>
      <w:keepNext/>
      <w:tabs>
        <w:tab w:val="left" w:pos="-993"/>
        <w:tab w:val="left" w:pos="6000"/>
      </w:tabs>
      <w:jc w:val="both"/>
      <w:outlineLvl w:val="6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3F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3F06"/>
  </w:style>
  <w:style w:type="paragraph" w:styleId="Sprechblasentext">
    <w:name w:val="Balloon Text"/>
    <w:basedOn w:val="Standard"/>
    <w:semiHidden/>
    <w:rsid w:val="00F93C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0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A1EF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3F06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23F06"/>
    <w:pPr>
      <w:keepNext/>
      <w:tabs>
        <w:tab w:val="left" w:pos="2268"/>
      </w:tabs>
      <w:ind w:firstLine="2268"/>
      <w:outlineLvl w:val="0"/>
    </w:pPr>
    <w:rPr>
      <w:b/>
      <w:sz w:val="22"/>
      <w:lang w:val="de-CH"/>
    </w:rPr>
  </w:style>
  <w:style w:type="paragraph" w:styleId="berschrift2">
    <w:name w:val="heading 2"/>
    <w:basedOn w:val="Standard"/>
    <w:next w:val="Standard"/>
    <w:qFormat/>
    <w:rsid w:val="00223F06"/>
    <w:pPr>
      <w:keepNext/>
      <w:ind w:left="2268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223F06"/>
    <w:pPr>
      <w:keepNext/>
      <w:tabs>
        <w:tab w:val="left" w:pos="2268"/>
      </w:tabs>
      <w:ind w:firstLine="2268"/>
      <w:outlineLvl w:val="2"/>
    </w:pPr>
    <w:rPr>
      <w:b/>
      <w:sz w:val="28"/>
      <w:lang w:val="de-CH"/>
    </w:rPr>
  </w:style>
  <w:style w:type="paragraph" w:styleId="berschrift4">
    <w:name w:val="heading 4"/>
    <w:basedOn w:val="Standard"/>
    <w:next w:val="Standard"/>
    <w:qFormat/>
    <w:rsid w:val="00223F06"/>
    <w:pPr>
      <w:keepNext/>
      <w:tabs>
        <w:tab w:val="left" w:pos="-993"/>
        <w:tab w:val="left" w:pos="2268"/>
        <w:tab w:val="left" w:pos="4536"/>
        <w:tab w:val="left" w:pos="6000"/>
        <w:tab w:val="left" w:pos="6804"/>
      </w:tabs>
      <w:ind w:left="426" w:hanging="426"/>
      <w:outlineLvl w:val="3"/>
    </w:pPr>
    <w:rPr>
      <w:i/>
      <w:u w:val="single"/>
      <w:lang w:val="de-CH"/>
    </w:rPr>
  </w:style>
  <w:style w:type="paragraph" w:styleId="berschrift5">
    <w:name w:val="heading 5"/>
    <w:basedOn w:val="Standard"/>
    <w:next w:val="Standard"/>
    <w:qFormat/>
    <w:rsid w:val="00223F06"/>
    <w:pPr>
      <w:keepNext/>
      <w:tabs>
        <w:tab w:val="left" w:pos="-993"/>
        <w:tab w:val="left" w:pos="6000"/>
      </w:tabs>
      <w:ind w:left="426" w:hanging="426"/>
      <w:outlineLvl w:val="4"/>
    </w:pPr>
    <w:rPr>
      <w:b/>
      <w:sz w:val="28"/>
      <w:lang w:val="de-CH"/>
    </w:rPr>
  </w:style>
  <w:style w:type="paragraph" w:styleId="berschrift6">
    <w:name w:val="heading 6"/>
    <w:basedOn w:val="Standard"/>
    <w:next w:val="Standard"/>
    <w:qFormat/>
    <w:rsid w:val="00223F06"/>
    <w:pPr>
      <w:keepNext/>
      <w:tabs>
        <w:tab w:val="left" w:pos="-993"/>
        <w:tab w:val="left" w:pos="6000"/>
      </w:tabs>
      <w:jc w:val="both"/>
      <w:outlineLvl w:val="5"/>
    </w:pPr>
    <w:rPr>
      <w:i/>
      <w:lang w:val="de-CH"/>
    </w:rPr>
  </w:style>
  <w:style w:type="paragraph" w:styleId="berschrift7">
    <w:name w:val="heading 7"/>
    <w:basedOn w:val="Standard"/>
    <w:next w:val="Standard"/>
    <w:qFormat/>
    <w:rsid w:val="00223F06"/>
    <w:pPr>
      <w:keepNext/>
      <w:tabs>
        <w:tab w:val="left" w:pos="-993"/>
        <w:tab w:val="left" w:pos="6000"/>
      </w:tabs>
      <w:jc w:val="both"/>
      <w:outlineLvl w:val="6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3F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3F06"/>
  </w:style>
  <w:style w:type="paragraph" w:styleId="Sprechblasentext">
    <w:name w:val="Balloon Text"/>
    <w:basedOn w:val="Standard"/>
    <w:semiHidden/>
    <w:rsid w:val="00F93C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0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A1EF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v\FV-f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D171-2036-44B1-A294-FBEC3095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FV-fz.dot</Template>
  <TotalTime>0</TotalTime>
  <Pages>1</Pages>
  <Words>185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des Innern</vt:lpstr>
    </vt:vector>
  </TitlesOfParts>
  <Company>Gemeinde Oberwil-Lieli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des Innern</dc:title>
  <dc:creator>Gemeinde Oberwil-Lieli</dc:creator>
  <cp:lastModifiedBy>master</cp:lastModifiedBy>
  <cp:revision>10</cp:revision>
  <cp:lastPrinted>2014-12-16T11:14:00Z</cp:lastPrinted>
  <dcterms:created xsi:type="dcterms:W3CDTF">2014-12-15T16:38:00Z</dcterms:created>
  <dcterms:modified xsi:type="dcterms:W3CDTF">2014-12-16T12:22:00Z</dcterms:modified>
</cp:coreProperties>
</file>